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3513" w14:textId="052998C4" w:rsidR="00271439" w:rsidRPr="00D73685" w:rsidRDefault="00271439" w:rsidP="00271439">
      <w:pPr>
        <w:pStyle w:val="Nagwek5"/>
        <w:pBdr>
          <w:bottom w:val="single" w:sz="4" w:space="0" w:color="auto"/>
        </w:pBdr>
        <w:rPr>
          <w:rFonts w:ascii="Arial" w:hAnsi="Arial" w:cs="Arial"/>
          <w:b w:val="0"/>
          <w:i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t>Specyfikacja  Techniczna D.03.03.02.</w:t>
      </w:r>
    </w:p>
    <w:p w14:paraId="0838D9BF" w14:textId="77777777" w:rsidR="00271439" w:rsidRPr="00D73685" w:rsidRDefault="00271439" w:rsidP="00271439">
      <w:pPr>
        <w:pStyle w:val="Nagwek5"/>
        <w:rPr>
          <w:rFonts w:ascii="Arial" w:hAnsi="Arial" w:cs="Arial"/>
          <w:kern w:val="0"/>
        </w:rPr>
      </w:pPr>
    </w:p>
    <w:p w14:paraId="08061E93" w14:textId="77777777" w:rsidR="00271439" w:rsidRPr="00D73685" w:rsidRDefault="00271439" w:rsidP="00271439">
      <w:pPr>
        <w:pStyle w:val="Nagwek5"/>
        <w:rPr>
          <w:rFonts w:ascii="Arial" w:hAnsi="Arial" w:cs="Arial"/>
          <w:kern w:val="0"/>
        </w:rPr>
      </w:pPr>
      <w:r w:rsidRPr="00D73685">
        <w:rPr>
          <w:rFonts w:ascii="Arial" w:hAnsi="Arial" w:cs="Arial"/>
          <w:kern w:val="0"/>
        </w:rPr>
        <w:t>D.03.03.02.  Wykonanie odwodnienia liniowego</w:t>
      </w:r>
    </w:p>
    <w:p w14:paraId="6DCFAAFE" w14:textId="77777777" w:rsidR="00271439" w:rsidRPr="00D73685" w:rsidRDefault="00271439" w:rsidP="00271439">
      <w:pPr>
        <w:rPr>
          <w:rFonts w:ascii="Arial" w:hAnsi="Arial" w:cs="Arial"/>
          <w:sz w:val="20"/>
        </w:rPr>
      </w:pPr>
    </w:p>
    <w:p w14:paraId="52DFB7F3" w14:textId="77777777" w:rsidR="00271439" w:rsidRPr="00D73685" w:rsidRDefault="00271439" w:rsidP="00271439">
      <w:pPr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1. WSTĘP</w:t>
      </w:r>
    </w:p>
    <w:p w14:paraId="6BA0D1D9" w14:textId="77777777" w:rsidR="00271439" w:rsidRPr="00D73685" w:rsidRDefault="00271439" w:rsidP="00271439">
      <w:pPr>
        <w:rPr>
          <w:rFonts w:ascii="Arial" w:hAnsi="Arial" w:cs="Arial"/>
          <w:kern w:val="0"/>
          <w:sz w:val="24"/>
          <w:szCs w:val="20"/>
        </w:rPr>
      </w:pPr>
    </w:p>
    <w:p w14:paraId="139F533E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1.1. Przedmiot ST.</w:t>
      </w:r>
    </w:p>
    <w:p w14:paraId="62492A18" w14:textId="15FF3710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Przedmiotem niniejszej ST są wymagania dotyczące wykonania i odbioru robót związanych z wykonaniem odwodnienia liniowego.</w:t>
      </w:r>
    </w:p>
    <w:p w14:paraId="2BE0B9E1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1.2. Zakres stosowania ST.</w:t>
      </w:r>
    </w:p>
    <w:p w14:paraId="45C84263" w14:textId="046CD30D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ST jest stosowana jako dokument przetargowy i kontraktowy przy zlecaniu i realizacji robót wymienionych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 pkt. 1.1.</w:t>
      </w:r>
    </w:p>
    <w:p w14:paraId="2EA7B8C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7368FBA4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1.3. Zakres robót objętych ST.</w:t>
      </w:r>
    </w:p>
    <w:p w14:paraId="1D8AAFC0" w14:textId="04A2B8E3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Ustalenia zawarte w niniejszej specyfikacji dotyczą zasad prowadzenia robót związanych z wykonywaniem odwodnienia liniowego </w:t>
      </w:r>
      <w:r w:rsidR="00BF2B9A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rur fi 100 mm z otulinie kokosowej</w:t>
      </w:r>
      <w:r w:rsidR="00BF2B9A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wraz z zasypaniem kruszywem drobnym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6C852540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4AF2F38C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1.4. Określenia podstawowe.</w:t>
      </w:r>
    </w:p>
    <w:p w14:paraId="65761FE4" w14:textId="77777777" w:rsidR="00271439" w:rsidRPr="00D73685" w:rsidRDefault="0090250D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Rura w otulinie kokosowej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–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rura drenarska z PVC-U z filtrem z włókna kokosowego ze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złaczką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 DN/OD 100 mm</w:t>
      </w:r>
      <w:r w:rsidR="0065038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7FB26C74" w14:textId="77777777" w:rsidR="00271439" w:rsidRPr="00D73685" w:rsidRDefault="00BF2B9A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Kruszywo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="009B11C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kruszywo drobne, przepuszczalne frakcji 0-2 mm (piasek rzeczny)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7AF79D4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085A2988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1.5. Ogólne wymagania dotyczące robót.</w:t>
      </w:r>
    </w:p>
    <w:p w14:paraId="05F7ED73" w14:textId="6A66674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Ogólne wymagania dotyczące robót podano w SST D-M.00.00.00. „Wymagania ogólne” pkt. 1.5.</w:t>
      </w:r>
    </w:p>
    <w:p w14:paraId="135CFA3F" w14:textId="77777777" w:rsidR="0090250D" w:rsidRPr="00D73685" w:rsidRDefault="0090250D" w:rsidP="00EB68B2">
      <w:pPr>
        <w:jc w:val="both"/>
        <w:rPr>
          <w:rFonts w:ascii="Arial" w:hAnsi="Arial" w:cs="Arial"/>
          <w:sz w:val="22"/>
        </w:rPr>
      </w:pPr>
    </w:p>
    <w:p w14:paraId="70F8EF77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2. MATERIAŁY</w:t>
      </w:r>
    </w:p>
    <w:p w14:paraId="1907AB5C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5645971A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2.1. Ogólne wymagania dotyczące materiałów</w:t>
      </w:r>
    </w:p>
    <w:p w14:paraId="46C2A081" w14:textId="75955175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wymagania dotyczące materiałów, ich pozyskiwania  i składowania podano w OST D-M-00.00.00 „Wymagania ogólne” pkt 2.</w:t>
      </w:r>
    </w:p>
    <w:p w14:paraId="33944975" w14:textId="7D771FDE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Wykonawca zobowiązany jest dostarczyć materiały zgodne z wymaganiami Dokumentacji</w:t>
      </w:r>
      <w:r w:rsidR="00D73685">
        <w:rPr>
          <w:rFonts w:ascii="Arial" w:hAnsi="Arial" w:cs="Arial"/>
          <w:b w:val="0"/>
          <w:bCs w:val="0"/>
          <w:sz w:val="20"/>
        </w:rPr>
        <w:t xml:space="preserve"> </w:t>
      </w:r>
      <w:r w:rsidRPr="00D73685">
        <w:rPr>
          <w:rFonts w:ascii="Arial" w:hAnsi="Arial" w:cs="Arial"/>
          <w:b w:val="0"/>
          <w:bCs w:val="0"/>
          <w:sz w:val="20"/>
        </w:rPr>
        <w:t>Projektowej.</w:t>
      </w:r>
    </w:p>
    <w:p w14:paraId="5AD2EA1D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686C47DA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2.2. Rodzaje materiałów</w:t>
      </w:r>
    </w:p>
    <w:p w14:paraId="1D0D76ED" w14:textId="62EEB0E5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Materiałami stosowanymi przy wykonywaniu drenażu francuskiego są:</w:t>
      </w:r>
    </w:p>
    <w:p w14:paraId="289817D3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kruszywo zwykłe: </w:t>
      </w:r>
      <w:r w:rsidR="007C0A1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piasek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, wg </w:t>
      </w:r>
      <w:r w:rsidR="00563E3F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PN-EN 13242 oraz PN-EN 12620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</w:t>
      </w:r>
    </w:p>
    <w:p w14:paraId="6DD6B631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rury </w:t>
      </w:r>
      <w:r w:rsidR="00893E3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drenarskie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PCV fi 110 mm </w:t>
      </w:r>
      <w:r w:rsidR="00893E3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 otulinie kokosowej</w:t>
      </w:r>
      <w:r w:rsidR="007C0A1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 </w:t>
      </w:r>
    </w:p>
    <w:p w14:paraId="61186D03" w14:textId="77777777" w:rsidR="00893E30" w:rsidRPr="00D73685" w:rsidRDefault="00893E30" w:rsidP="00EB68B2">
      <w:pPr>
        <w:jc w:val="both"/>
        <w:rPr>
          <w:rFonts w:ascii="Arial" w:hAnsi="Arial" w:cs="Arial"/>
          <w:kern w:val="0"/>
          <w:sz w:val="20"/>
          <w:szCs w:val="20"/>
        </w:rPr>
      </w:pPr>
    </w:p>
    <w:p w14:paraId="011AE5A2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2.3. Wymagania dla kruszyw</w:t>
      </w:r>
    </w:p>
    <w:p w14:paraId="7FE82DA6" w14:textId="457396FD" w:rsidR="00271439" w:rsidRPr="00D73685" w:rsidRDefault="007C0A10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Wymagania dla piasku wg poniższej tabeli.</w:t>
      </w:r>
    </w:p>
    <w:p w14:paraId="7CEAABEA" w14:textId="77777777" w:rsidR="00E651D7" w:rsidRDefault="00E651D7" w:rsidP="00271439">
      <w:pPr>
        <w:rPr>
          <w:b w:val="0"/>
          <w:bCs w:val="0"/>
          <w:color w:val="FF0000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651D7" w14:paraId="7CBFE530" w14:textId="77777777" w:rsidTr="002B5F1D">
        <w:trPr>
          <w:trHeight w:val="303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14:paraId="51D22B0A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06CA025E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0EC97A90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626F9272" w14:textId="77777777" w:rsidR="00E651D7" w:rsidRPr="00E651D7" w:rsidRDefault="00E651D7" w:rsidP="00E651D7">
            <w:pPr>
              <w:jc w:val="center"/>
              <w:rPr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Cs w:val="0"/>
                <w:sz w:val="20"/>
              </w:rPr>
              <w:t>Zasadnicze charakterystyki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D51F8BA" w14:textId="77777777" w:rsidR="00E651D7" w:rsidRPr="00E651D7" w:rsidRDefault="00E651D7" w:rsidP="00E651D7">
            <w:pPr>
              <w:jc w:val="center"/>
              <w:rPr>
                <w:bCs w:val="0"/>
                <w:kern w:val="0"/>
                <w:sz w:val="20"/>
                <w:szCs w:val="20"/>
              </w:rPr>
            </w:pPr>
            <w:r w:rsidRPr="00E651D7">
              <w:rPr>
                <w:bCs w:val="0"/>
                <w:kern w:val="0"/>
                <w:sz w:val="20"/>
                <w:szCs w:val="20"/>
              </w:rPr>
              <w:t>Zharmonizowana specyfikacja techniczna</w:t>
            </w:r>
          </w:p>
        </w:tc>
      </w:tr>
      <w:tr w:rsidR="00E651D7" w14:paraId="6A7A1628" w14:textId="77777777" w:rsidTr="00E651D7">
        <w:trPr>
          <w:trHeight w:val="765"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14:paraId="68C858BF" w14:textId="77777777" w:rsidR="00E651D7" w:rsidRPr="00563E3F" w:rsidRDefault="00E651D7" w:rsidP="00271439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19065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7C0D59F0" w14:textId="77777777" w:rsidR="00E651D7" w:rsidRDefault="00E651D7" w:rsidP="00E651D7">
            <w:pPr>
              <w:jc w:val="center"/>
              <w:rPr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sz w:val="20"/>
              </w:rPr>
              <w:t>PN-EN 12620 + A1:2010 Kruszywa do betonu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74057EE" w14:textId="77777777" w:rsidR="00E651D7" w:rsidRDefault="00E651D7" w:rsidP="00E651D7">
            <w:pPr>
              <w:jc w:val="center"/>
              <w:rPr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sz w:val="20"/>
              </w:rPr>
              <w:t xml:space="preserve">PN-EN 13043:2004 + AC:2004 +Ap1:2010 </w:t>
            </w:r>
            <w:r w:rsidRPr="00E651D7">
              <w:rPr>
                <w:b w:val="0"/>
                <w:bCs w:val="0"/>
                <w:i/>
                <w:iCs/>
                <w:sz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E651D7" w14:paraId="291CC75E" w14:textId="77777777" w:rsidTr="007C3949">
        <w:trPr>
          <w:trHeight w:val="300"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14:paraId="68B0EE6C" w14:textId="77777777" w:rsidR="00E651D7" w:rsidRPr="00563E3F" w:rsidRDefault="00E651D7" w:rsidP="00271439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6B782AB" w14:textId="77777777" w:rsidR="00E651D7" w:rsidRPr="00E651D7" w:rsidRDefault="00E651D7" w:rsidP="00E651D7">
            <w:pPr>
              <w:jc w:val="center"/>
              <w:rPr>
                <w:bCs w:val="0"/>
                <w:kern w:val="0"/>
                <w:sz w:val="20"/>
                <w:szCs w:val="20"/>
              </w:rPr>
            </w:pPr>
            <w:r w:rsidRPr="00E651D7">
              <w:rPr>
                <w:bCs w:val="0"/>
                <w:kern w:val="0"/>
                <w:sz w:val="20"/>
                <w:szCs w:val="20"/>
              </w:rPr>
              <w:t>Właściwości użytkowe</w:t>
            </w:r>
          </w:p>
        </w:tc>
      </w:tr>
      <w:tr w:rsidR="00E651D7" w14:paraId="7BA5192D" w14:textId="77777777" w:rsidTr="00E651D7">
        <w:tc>
          <w:tcPr>
            <w:tcW w:w="2835" w:type="dxa"/>
          </w:tcPr>
          <w:p w14:paraId="5019348B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Uziarnienie</w:t>
            </w:r>
          </w:p>
        </w:tc>
        <w:tc>
          <w:tcPr>
            <w:tcW w:w="2835" w:type="dxa"/>
          </w:tcPr>
          <w:p w14:paraId="720198B4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GF 85</w:t>
            </w:r>
          </w:p>
        </w:tc>
        <w:tc>
          <w:tcPr>
            <w:tcW w:w="2835" w:type="dxa"/>
          </w:tcPr>
          <w:p w14:paraId="424C13EC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GF 85</w:t>
            </w:r>
          </w:p>
        </w:tc>
      </w:tr>
      <w:tr w:rsidR="00E651D7" w14:paraId="649FAB12" w14:textId="77777777" w:rsidTr="00E651D7">
        <w:tc>
          <w:tcPr>
            <w:tcW w:w="2835" w:type="dxa"/>
          </w:tcPr>
          <w:p w14:paraId="07C3C864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Tolerancja uziarnienia</w:t>
            </w:r>
          </w:p>
        </w:tc>
        <w:tc>
          <w:tcPr>
            <w:tcW w:w="2835" w:type="dxa"/>
          </w:tcPr>
          <w:p w14:paraId="7CEB4D4F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Zgodnie z zał. C</w:t>
            </w:r>
          </w:p>
        </w:tc>
        <w:tc>
          <w:tcPr>
            <w:tcW w:w="2835" w:type="dxa"/>
          </w:tcPr>
          <w:p w14:paraId="6A01DD9C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G</w:t>
            </w:r>
            <w:r w:rsidRPr="00A92870">
              <w:rPr>
                <w:b w:val="0"/>
                <w:bCs w:val="0"/>
                <w:sz w:val="20"/>
              </w:rPr>
              <w:t>TC20</w:t>
            </w:r>
          </w:p>
        </w:tc>
      </w:tr>
      <w:tr w:rsidR="00E651D7" w14:paraId="1A14947B" w14:textId="77777777" w:rsidTr="00E651D7">
        <w:tc>
          <w:tcPr>
            <w:tcW w:w="2835" w:type="dxa"/>
          </w:tcPr>
          <w:p w14:paraId="5C72C5FA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Zawartość pyłów</w:t>
            </w:r>
          </w:p>
        </w:tc>
        <w:tc>
          <w:tcPr>
            <w:tcW w:w="2835" w:type="dxa"/>
          </w:tcPr>
          <w:p w14:paraId="3A21EC00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f3</w:t>
            </w:r>
          </w:p>
        </w:tc>
        <w:tc>
          <w:tcPr>
            <w:tcW w:w="2835" w:type="dxa"/>
          </w:tcPr>
          <w:p w14:paraId="42679038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f3</w:t>
            </w:r>
          </w:p>
        </w:tc>
      </w:tr>
      <w:tr w:rsidR="00E651D7" w14:paraId="2277F711" w14:textId="77777777" w:rsidTr="00E651D7">
        <w:tc>
          <w:tcPr>
            <w:tcW w:w="2835" w:type="dxa"/>
          </w:tcPr>
          <w:p w14:paraId="2290E7E3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 xml:space="preserve">Gęstość objętościowa </w:t>
            </w:r>
            <w:proofErr w:type="spellStart"/>
            <w:r>
              <w:rPr>
                <w:b w:val="0"/>
                <w:bCs w:val="0"/>
                <w:kern w:val="0"/>
                <w:sz w:val="20"/>
                <w:szCs w:val="20"/>
              </w:rPr>
              <w:t>ziarn</w:t>
            </w:r>
            <w:proofErr w:type="spellEnd"/>
            <w:r>
              <w:rPr>
                <w:b w:val="0"/>
                <w:bCs w:val="0"/>
                <w:kern w:val="0"/>
                <w:sz w:val="20"/>
                <w:szCs w:val="20"/>
              </w:rPr>
              <w:t xml:space="preserve"> [Mg/m3]</w:t>
            </w:r>
          </w:p>
        </w:tc>
        <w:tc>
          <w:tcPr>
            <w:tcW w:w="2835" w:type="dxa"/>
          </w:tcPr>
          <w:p w14:paraId="2C1CA198" w14:textId="77777777" w:rsidR="00E651D7" w:rsidRPr="00E651D7" w:rsidRDefault="007D7A73" w:rsidP="007D7A73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2,65 ± 0.10</w:t>
            </w:r>
          </w:p>
        </w:tc>
        <w:tc>
          <w:tcPr>
            <w:tcW w:w="2835" w:type="dxa"/>
          </w:tcPr>
          <w:p w14:paraId="61700B8C" w14:textId="77777777" w:rsidR="00E651D7" w:rsidRPr="00E651D7" w:rsidRDefault="007D7A73" w:rsidP="007D7A73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2,65 ± 0.10</w:t>
            </w:r>
          </w:p>
        </w:tc>
      </w:tr>
      <w:tr w:rsidR="00E651D7" w14:paraId="4AC51EDF" w14:textId="77777777" w:rsidTr="00E651D7">
        <w:tc>
          <w:tcPr>
            <w:tcW w:w="2835" w:type="dxa"/>
          </w:tcPr>
          <w:p w14:paraId="6F4E0EA8" w14:textId="77777777" w:rsidR="00E651D7" w:rsidRPr="00E651D7" w:rsidRDefault="007D7A73" w:rsidP="007D7A73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Nasiąkliwość [%]</w:t>
            </w:r>
          </w:p>
        </w:tc>
        <w:tc>
          <w:tcPr>
            <w:tcW w:w="2835" w:type="dxa"/>
          </w:tcPr>
          <w:p w14:paraId="209527D0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≤0,8</w:t>
            </w:r>
          </w:p>
        </w:tc>
        <w:tc>
          <w:tcPr>
            <w:tcW w:w="2835" w:type="dxa"/>
          </w:tcPr>
          <w:p w14:paraId="152515E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WA</w:t>
            </w:r>
            <w:r w:rsidRPr="00A92870">
              <w:rPr>
                <w:b w:val="0"/>
                <w:bCs w:val="0"/>
                <w:sz w:val="20"/>
              </w:rPr>
              <w:t>241</w:t>
            </w:r>
          </w:p>
        </w:tc>
      </w:tr>
      <w:tr w:rsidR="00E651D7" w14:paraId="2FEEE38E" w14:textId="77777777" w:rsidTr="00E651D7">
        <w:tc>
          <w:tcPr>
            <w:tcW w:w="2835" w:type="dxa"/>
          </w:tcPr>
          <w:p w14:paraId="073E2B74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lastRenderedPageBreak/>
              <w:t>Siarka całkowita [%]</w:t>
            </w:r>
          </w:p>
        </w:tc>
        <w:tc>
          <w:tcPr>
            <w:tcW w:w="2835" w:type="dxa"/>
          </w:tcPr>
          <w:p w14:paraId="7715BDD4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 xml:space="preserve">Spełnia wymagania </w:t>
            </w:r>
            <w:r w:rsidRPr="00A92870">
              <w:rPr>
                <w:b w:val="0"/>
                <w:bCs w:val="0"/>
                <w:sz w:val="20"/>
              </w:rPr>
              <w:t xml:space="preserve">≤ </w:t>
            </w:r>
            <w:r w:rsidRPr="00563E3F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2835" w:type="dxa"/>
          </w:tcPr>
          <w:p w14:paraId="1820732A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576415E9" w14:textId="77777777" w:rsidTr="00E651D7">
        <w:tc>
          <w:tcPr>
            <w:tcW w:w="2835" w:type="dxa"/>
          </w:tcPr>
          <w:p w14:paraId="7A9C9B7E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Siarczany rozpuszczalne w kwasie [%]</w:t>
            </w:r>
          </w:p>
        </w:tc>
        <w:tc>
          <w:tcPr>
            <w:tcW w:w="2835" w:type="dxa"/>
          </w:tcPr>
          <w:p w14:paraId="650639F7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AS 0,2</w:t>
            </w:r>
          </w:p>
        </w:tc>
        <w:tc>
          <w:tcPr>
            <w:tcW w:w="2835" w:type="dxa"/>
          </w:tcPr>
          <w:p w14:paraId="3AEAA90C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353B461A" w14:textId="77777777" w:rsidTr="00E651D7">
        <w:tc>
          <w:tcPr>
            <w:tcW w:w="2835" w:type="dxa"/>
          </w:tcPr>
          <w:p w14:paraId="35A982B5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Chlorki [%]</w:t>
            </w:r>
          </w:p>
        </w:tc>
        <w:tc>
          <w:tcPr>
            <w:tcW w:w="2835" w:type="dxa"/>
          </w:tcPr>
          <w:p w14:paraId="43082548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</w:t>
            </w:r>
            <w:r w:rsidRPr="00563E3F">
              <w:rPr>
                <w:b w:val="0"/>
                <w:bCs w:val="0"/>
                <w:sz w:val="20"/>
              </w:rPr>
              <w:t>0,01</w:t>
            </w:r>
          </w:p>
        </w:tc>
        <w:tc>
          <w:tcPr>
            <w:tcW w:w="2835" w:type="dxa"/>
          </w:tcPr>
          <w:p w14:paraId="2A8B1898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7B083496" w14:textId="77777777" w:rsidTr="00E651D7">
        <w:tc>
          <w:tcPr>
            <w:tcW w:w="2835" w:type="dxa"/>
          </w:tcPr>
          <w:p w14:paraId="3DFD26D7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Zanieczyszczenia lekkie [%]</w:t>
            </w:r>
          </w:p>
        </w:tc>
        <w:tc>
          <w:tcPr>
            <w:tcW w:w="2835" w:type="dxa"/>
          </w:tcPr>
          <w:p w14:paraId="33C7E65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 0,1</w:t>
            </w:r>
          </w:p>
        </w:tc>
        <w:tc>
          <w:tcPr>
            <w:tcW w:w="2835" w:type="dxa"/>
          </w:tcPr>
          <w:p w14:paraId="16DB6D99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m</w:t>
            </w:r>
            <w:r w:rsidRPr="00A92870">
              <w:rPr>
                <w:b w:val="0"/>
                <w:bCs w:val="0"/>
                <w:sz w:val="20"/>
              </w:rPr>
              <w:t>LPC0,1</w:t>
            </w:r>
          </w:p>
        </w:tc>
      </w:tr>
      <w:tr w:rsidR="00E651D7" w14:paraId="1D30BDE6" w14:textId="77777777" w:rsidTr="00E651D7">
        <w:tc>
          <w:tcPr>
            <w:tcW w:w="2835" w:type="dxa"/>
          </w:tcPr>
          <w:p w14:paraId="04D64C9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Zanieczyszczenia organiczne – zawartość humusu</w:t>
            </w:r>
          </w:p>
        </w:tc>
        <w:tc>
          <w:tcPr>
            <w:tcW w:w="2835" w:type="dxa"/>
          </w:tcPr>
          <w:p w14:paraId="2C4403B6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Spełnia wymagania – brak humusu</w:t>
            </w:r>
          </w:p>
        </w:tc>
        <w:tc>
          <w:tcPr>
            <w:tcW w:w="2835" w:type="dxa"/>
          </w:tcPr>
          <w:p w14:paraId="484F16F6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Spełnia wymagania – brak humusu</w:t>
            </w:r>
          </w:p>
        </w:tc>
      </w:tr>
      <w:tr w:rsidR="007D7A73" w14:paraId="4AF5853B" w14:textId="77777777" w:rsidTr="00540068">
        <w:tc>
          <w:tcPr>
            <w:tcW w:w="2835" w:type="dxa"/>
          </w:tcPr>
          <w:p w14:paraId="71F1F4EC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Opis petrograficzny</w:t>
            </w:r>
          </w:p>
        </w:tc>
        <w:tc>
          <w:tcPr>
            <w:tcW w:w="5670" w:type="dxa"/>
            <w:gridSpan w:val="2"/>
          </w:tcPr>
          <w:p w14:paraId="6A4DEFCD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 xml:space="preserve">Kruszywo naturalne kwarcowe, aluwialne wieku czwartorzędowego w postaci dobrze obtoczonych </w:t>
            </w:r>
            <w:proofErr w:type="spellStart"/>
            <w:r w:rsidRPr="00A92870">
              <w:rPr>
                <w:b w:val="0"/>
                <w:bCs w:val="0"/>
                <w:sz w:val="20"/>
              </w:rPr>
              <w:t>ziarn</w:t>
            </w:r>
            <w:proofErr w:type="spellEnd"/>
            <w:r w:rsidRPr="00A92870">
              <w:rPr>
                <w:b w:val="0"/>
                <w:bCs w:val="0"/>
                <w:sz w:val="20"/>
              </w:rPr>
              <w:t xml:space="preserve"> kwarcu, </w:t>
            </w:r>
            <w:proofErr w:type="spellStart"/>
            <w:r w:rsidRPr="00A92870">
              <w:rPr>
                <w:b w:val="0"/>
                <w:bCs w:val="0"/>
                <w:sz w:val="20"/>
              </w:rPr>
              <w:t>najcześciej</w:t>
            </w:r>
            <w:proofErr w:type="spellEnd"/>
            <w:r w:rsidRPr="00A92870">
              <w:rPr>
                <w:b w:val="0"/>
                <w:bCs w:val="0"/>
                <w:sz w:val="20"/>
              </w:rPr>
              <w:t xml:space="preserve"> przezroczystych, minerały dominujące: kwarc, minerały femiczne, skalenie</w:t>
            </w:r>
          </w:p>
        </w:tc>
      </w:tr>
      <w:tr w:rsidR="007D7A73" w14:paraId="420C2C8B" w14:textId="77777777" w:rsidTr="00D43783">
        <w:tc>
          <w:tcPr>
            <w:tcW w:w="2835" w:type="dxa"/>
          </w:tcPr>
          <w:p w14:paraId="480508A4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Uwolnione metale ciężkie</w:t>
            </w:r>
          </w:p>
        </w:tc>
        <w:tc>
          <w:tcPr>
            <w:tcW w:w="5670" w:type="dxa"/>
            <w:gridSpan w:val="2"/>
          </w:tcPr>
          <w:p w14:paraId="04295E1D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Nie stwierdzono uwalniania metali: kadmu, chromu, cynku, miedzi, ołowiu, niklu, arsenu i rtęci z kruszywa</w:t>
            </w:r>
          </w:p>
        </w:tc>
      </w:tr>
      <w:tr w:rsidR="007D7A73" w14:paraId="1332AEDC" w14:textId="77777777" w:rsidTr="00DC0D66">
        <w:tc>
          <w:tcPr>
            <w:tcW w:w="2835" w:type="dxa"/>
          </w:tcPr>
          <w:p w14:paraId="68159833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Promieniowanie radioaktywne</w:t>
            </w:r>
          </w:p>
        </w:tc>
        <w:tc>
          <w:tcPr>
            <w:tcW w:w="5670" w:type="dxa"/>
            <w:gridSpan w:val="2"/>
          </w:tcPr>
          <w:p w14:paraId="1F7CD637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Kruszywo spełnia wymagania w zakresie dopuszczalnego stężenia naturalnych pierwiastków promieniotwórczych w materiałach budowlanych, określone, p. 6.2.1. – zgodnie z rozporządzeniem Rady Ministrów z dnia 11 stycznia 2007 r. § 3, p.1</w:t>
            </w:r>
          </w:p>
        </w:tc>
      </w:tr>
    </w:tbl>
    <w:p w14:paraId="1A6AEE37" w14:textId="77777777" w:rsidR="00E651D7" w:rsidRDefault="00E651D7" w:rsidP="00271439">
      <w:pPr>
        <w:rPr>
          <w:b w:val="0"/>
          <w:bCs w:val="0"/>
          <w:color w:val="FF0000"/>
          <w:kern w:val="0"/>
          <w:sz w:val="20"/>
          <w:szCs w:val="20"/>
        </w:rPr>
      </w:pPr>
    </w:p>
    <w:p w14:paraId="1341619D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2.4. Rury</w:t>
      </w:r>
    </w:p>
    <w:p w14:paraId="4E4A8F43" w14:textId="7FAD2BD6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Do wykonania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odwodnienia liniowego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należy użyć następujących rur:</w:t>
      </w:r>
    </w:p>
    <w:p w14:paraId="1D66E545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rury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drenarskie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PVC fi 1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0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0 mm,  </w:t>
      </w:r>
    </w:p>
    <w:p w14:paraId="0F763913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przejścia szczelne z PVC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45783970" w14:textId="77777777" w:rsidR="00A92870" w:rsidRPr="00D73685" w:rsidRDefault="00A92870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3040459F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3. SPRZĘT</w:t>
      </w:r>
    </w:p>
    <w:p w14:paraId="2CBBA6A0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35F41501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3.1. Ogólne wymagania dotyczące sprzętu</w:t>
      </w:r>
    </w:p>
    <w:p w14:paraId="6FD688C6" w14:textId="31779C6A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wymagania dotyczące sprzętu podano w OST D-M-00.00.00 „Wymagania ogólne” pkt 3.</w:t>
      </w:r>
    </w:p>
    <w:p w14:paraId="144A03B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767DAA58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3.2. Sprzęt do wykonania robót</w:t>
      </w:r>
    </w:p>
    <w:p w14:paraId="4DFCDF83" w14:textId="4FA17660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Wykonawca przystępujący do wykonania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odwodnienia liniowego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powinien wykazać się możliwością</w:t>
      </w:r>
    </w:p>
    <w:p w14:paraId="79179401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korzystania z następującego sprzętu:</w:t>
      </w:r>
    </w:p>
    <w:p w14:paraId="1895EE6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koparko-ładowarka samojezdna,  </w:t>
      </w:r>
    </w:p>
    <w:p w14:paraId="4AE727E7" w14:textId="77777777" w:rsidR="00271439" w:rsidRPr="00D73685" w:rsidRDefault="00271439" w:rsidP="00EB68B2">
      <w:pPr>
        <w:shd w:val="clear" w:color="auto" w:fill="FFFFFF"/>
        <w:tabs>
          <w:tab w:val="left" w:pos="850"/>
        </w:tabs>
        <w:jc w:val="both"/>
        <w:rPr>
          <w:rFonts w:ascii="Arial" w:hAnsi="Arial" w:cs="Arial"/>
          <w:i/>
          <w:iCs/>
          <w:color w:val="000000"/>
          <w:w w:val="101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w w:val="101"/>
          <w:sz w:val="20"/>
          <w:szCs w:val="20"/>
        </w:rPr>
        <w:t>- sprzęt pomocniczy,</w:t>
      </w:r>
    </w:p>
    <w:p w14:paraId="20F29DE4" w14:textId="77777777" w:rsidR="00271439" w:rsidRPr="00D73685" w:rsidRDefault="00271439" w:rsidP="00EB68B2">
      <w:pPr>
        <w:shd w:val="clear" w:color="auto" w:fill="FFFFFF"/>
        <w:tabs>
          <w:tab w:val="left" w:pos="850"/>
        </w:tabs>
        <w:jc w:val="both"/>
        <w:rPr>
          <w:rFonts w:ascii="Arial" w:hAnsi="Arial" w:cs="Arial"/>
          <w:i/>
          <w:iCs/>
          <w:color w:val="000000"/>
          <w:w w:val="101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w w:val="101"/>
          <w:sz w:val="20"/>
          <w:szCs w:val="20"/>
        </w:rPr>
        <w:t>- ręcznie.</w:t>
      </w:r>
    </w:p>
    <w:p w14:paraId="169FE68F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0F5CAE4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4. TRANSPORT</w:t>
      </w:r>
    </w:p>
    <w:p w14:paraId="71979C35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60508E18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4.1. Ogólne wymagania dotyczące transportu</w:t>
      </w:r>
    </w:p>
    <w:p w14:paraId="0D681DD7" w14:textId="00471CE4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wymagania dotyczące transportu podano w OST D-M-00.00.00 „Wymagania ogólne” pkt 4.</w:t>
      </w:r>
    </w:p>
    <w:p w14:paraId="6E4D82E4" w14:textId="77777777" w:rsidR="00271439" w:rsidRPr="00D73685" w:rsidRDefault="00271439" w:rsidP="00EB68B2">
      <w:pPr>
        <w:jc w:val="both"/>
        <w:rPr>
          <w:rFonts w:ascii="Arial" w:hAnsi="Arial" w:cs="Arial"/>
          <w:sz w:val="16"/>
        </w:rPr>
      </w:pPr>
    </w:p>
    <w:p w14:paraId="2EA3511A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4.2. Transport kruszywa</w:t>
      </w:r>
    </w:p>
    <w:p w14:paraId="4A6B180E" w14:textId="56464F7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Kruszywa można przewozić dowolnymi środkami transportu w warunkach zabezpieczających je przed</w:t>
      </w:r>
    </w:p>
    <w:p w14:paraId="0986A11D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zanieczyszczeniem, zmieszaniem z innymi materiałami, nadmiernym wysuszeniem i zawilgoceniem.</w:t>
      </w:r>
    </w:p>
    <w:p w14:paraId="0CDF88B7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</w:p>
    <w:p w14:paraId="768C8A47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4.</w:t>
      </w:r>
      <w:r w:rsidR="00A92870" w:rsidRPr="00D73685">
        <w:rPr>
          <w:rFonts w:ascii="Arial" w:hAnsi="Arial" w:cs="Arial"/>
          <w:bCs w:val="0"/>
          <w:kern w:val="0"/>
          <w:sz w:val="20"/>
          <w:szCs w:val="20"/>
        </w:rPr>
        <w:t>3</w:t>
      </w:r>
      <w:r w:rsidRPr="00D73685">
        <w:rPr>
          <w:rFonts w:ascii="Arial" w:hAnsi="Arial" w:cs="Arial"/>
          <w:bCs w:val="0"/>
          <w:kern w:val="0"/>
          <w:sz w:val="20"/>
          <w:szCs w:val="20"/>
        </w:rPr>
        <w:t>. Transport rur</w:t>
      </w:r>
    </w:p>
    <w:p w14:paraId="08A1AFAC" w14:textId="4E5C1B2E" w:rsidR="00271439" w:rsidRPr="00D73685" w:rsidRDefault="00271439" w:rsidP="00EB68B2">
      <w:pPr>
        <w:jc w:val="both"/>
        <w:rPr>
          <w:rFonts w:ascii="Arial" w:hAnsi="Arial" w:cs="Arial"/>
          <w:b w:val="0"/>
          <w:sz w:val="20"/>
        </w:rPr>
      </w:pPr>
      <w:r w:rsidRPr="00D73685">
        <w:rPr>
          <w:rFonts w:ascii="Arial" w:hAnsi="Arial" w:cs="Arial"/>
          <w:b w:val="0"/>
          <w:sz w:val="20"/>
        </w:rPr>
        <w:t>Rury mogą być przewożone dowolnymi środkami transportu w sposób zabezpieczający je przed uszkodzeniem lub zniszczeniem.</w:t>
      </w:r>
    </w:p>
    <w:p w14:paraId="3DDCFFEC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6252E18A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5. WYKONANIE ROBÓT</w:t>
      </w:r>
    </w:p>
    <w:p w14:paraId="20A35F0D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36822920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5.1. Ogólne zasady wykonania robót</w:t>
      </w:r>
    </w:p>
    <w:p w14:paraId="3A707B54" w14:textId="4671E510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wykonania robót podano w OST D-M-00.00.00 „Wymagania ogólne” pkt 5.</w:t>
      </w:r>
    </w:p>
    <w:p w14:paraId="08382308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6CA49164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 xml:space="preserve">5.2. Wykonanie </w:t>
      </w:r>
      <w:r w:rsidR="00A92870" w:rsidRPr="00D73685">
        <w:rPr>
          <w:rFonts w:ascii="Arial" w:hAnsi="Arial" w:cs="Arial"/>
          <w:bCs w:val="0"/>
          <w:kern w:val="0"/>
          <w:sz w:val="20"/>
          <w:szCs w:val="20"/>
        </w:rPr>
        <w:t>odwodnienia liniowego.</w:t>
      </w:r>
    </w:p>
    <w:p w14:paraId="006A9EF8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16"/>
          <w:szCs w:val="20"/>
        </w:rPr>
        <w:t xml:space="preserve">              </w:t>
      </w:r>
    </w:p>
    <w:p w14:paraId="15614A77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5.2.1. Wykonanie wykopu pod sączek podłużny</w:t>
      </w:r>
    </w:p>
    <w:p w14:paraId="50727DD0" w14:textId="12FC9EAD" w:rsidR="006B7BE2" w:rsidRDefault="006B7BE2" w:rsidP="00EB68B2">
      <w:pPr>
        <w:jc w:val="both"/>
        <w:rPr>
          <w:rFonts w:ascii="Arial" w:hAnsi="Arial" w:cs="Arial"/>
          <w:b w:val="0"/>
          <w:bCs w:val="0"/>
          <w:color w:val="000000"/>
          <w:spacing w:val="1"/>
          <w:sz w:val="20"/>
        </w:rPr>
      </w:pPr>
    </w:p>
    <w:p w14:paraId="00600AD3" w14:textId="7F8BE810" w:rsidR="00D73685" w:rsidRDefault="00D73685" w:rsidP="00EB68B2">
      <w:pPr>
        <w:jc w:val="both"/>
        <w:rPr>
          <w:rFonts w:ascii="Arial" w:hAnsi="Arial" w:cs="Arial"/>
          <w:b w:val="0"/>
          <w:bCs w:val="0"/>
          <w:color w:val="000000"/>
          <w:spacing w:val="1"/>
          <w:sz w:val="20"/>
        </w:rPr>
      </w:pPr>
    </w:p>
    <w:p w14:paraId="35529C7C" w14:textId="77777777" w:rsidR="00D73685" w:rsidRPr="00D73685" w:rsidRDefault="00D73685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53517DF3" w14:textId="77777777" w:rsidR="006B7BE2" w:rsidRPr="00D73685" w:rsidRDefault="006B7BE2" w:rsidP="006B7BE2">
      <w:pPr>
        <w:pBdr>
          <w:bottom w:val="single" w:sz="4" w:space="1" w:color="auto"/>
        </w:pBdr>
        <w:rPr>
          <w:rFonts w:ascii="Arial" w:hAnsi="Arial" w:cs="Arial"/>
          <w:b w:val="0"/>
          <w:bCs w:val="0"/>
          <w:i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lastRenderedPageBreak/>
        <w:t>Specyfikacja  Techniczna D.03.03.02.</w:t>
      </w:r>
    </w:p>
    <w:p w14:paraId="7859AC4A" w14:textId="77777777" w:rsidR="006B7BE2" w:rsidRPr="00D73685" w:rsidRDefault="006B7BE2" w:rsidP="00EB68B2">
      <w:pPr>
        <w:jc w:val="both"/>
        <w:rPr>
          <w:rFonts w:ascii="Arial" w:hAnsi="Arial" w:cs="Arial"/>
          <w:sz w:val="22"/>
        </w:rPr>
      </w:pPr>
    </w:p>
    <w:p w14:paraId="23338AFF" w14:textId="3D4A0DD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Metoda wykonania wykopu drenarskiego (ręczna lub mechaniczna) powinna być dostosowana do </w:t>
      </w:r>
      <w:r w:rsidRPr="00D73685">
        <w:rPr>
          <w:rFonts w:ascii="Arial" w:hAnsi="Arial" w:cs="Arial"/>
          <w:b w:val="0"/>
          <w:bCs w:val="0"/>
          <w:color w:val="000000"/>
          <w:spacing w:val="4"/>
          <w:sz w:val="20"/>
        </w:rPr>
        <w:t xml:space="preserve">głębokości wykopu, danych geotechnicznych i posiadanego sprzętu mechanicznego. Wymiary wykopu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powinny być zgodne z Dokumentacją Projektową lub wskazaniami Inspektora Nadzoru.</w:t>
      </w:r>
    </w:p>
    <w:p w14:paraId="0B6812B6" w14:textId="4D2EDCF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3"/>
          <w:sz w:val="20"/>
        </w:rPr>
        <w:t xml:space="preserve">Wykop rowka drenarskiego należy rozpocząć od wylotu rurki drenarskiej i prowadzić ku górze, w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 xml:space="preserve">celu zapewnienia wodzie stałego odpływu. </w:t>
      </w:r>
      <w:r w:rsidRPr="00D73685">
        <w:rPr>
          <w:rFonts w:ascii="Arial" w:hAnsi="Arial" w:cs="Arial"/>
          <w:b w:val="0"/>
          <w:bCs w:val="0"/>
          <w:color w:val="000000"/>
          <w:spacing w:val="5"/>
          <w:sz w:val="20"/>
        </w:rPr>
        <w:t xml:space="preserve">W gruntach osuwających się należy skarpie zapewnić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stateczność lub stosować obudowę wykopu zgodnie z BN-83/8836-02.</w:t>
      </w:r>
    </w:p>
    <w:p w14:paraId="32A27AD4" w14:textId="20101F1A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Wydobyty grunt powinien być składowany z jednej strony wykopu z pozostawieniem wolnego pasa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>terenu</w:t>
      </w:r>
      <w:r w:rsidRPr="00D73685">
        <w:rPr>
          <w:rFonts w:ascii="Arial" w:hAnsi="Arial" w:cs="Arial"/>
          <w:color w:val="000000"/>
          <w:spacing w:val="2"/>
        </w:rPr>
        <w:t xml:space="preserve">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 xml:space="preserve">o szerokości co najmniej 1 m, licząc od krawędzi wykopu - dla komunikacji; kąt nachylenia skarpy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odkładu wydobytego gruntu nie powinien być większy od kąta jego stoku naturalnego lub bezpośrednio na składowisko.</w:t>
      </w:r>
    </w:p>
    <w:p w14:paraId="1E4EDF06" w14:textId="608A7FBF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7"/>
          <w:sz w:val="20"/>
        </w:rPr>
        <w:t xml:space="preserve">W celu zabezpieczenia wykopu przed zalaniem wodą z opadów atmosferycznych, należy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powierzchnię terenu wyprofilować ze spadkiem umożliwiającym łatwy odpływ wody poza teren przylegający </w:t>
      </w:r>
      <w:r w:rsidRPr="00D73685">
        <w:rPr>
          <w:rFonts w:ascii="Arial" w:hAnsi="Arial" w:cs="Arial"/>
          <w:b w:val="0"/>
          <w:bCs w:val="0"/>
          <w:color w:val="000000"/>
          <w:spacing w:val="-2"/>
          <w:sz w:val="20"/>
        </w:rPr>
        <w:t>do wykopu.</w:t>
      </w:r>
    </w:p>
    <w:p w14:paraId="52CEB202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5E8FE5D8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5.2.</w:t>
      </w:r>
      <w:r w:rsidR="00AE3DA1" w:rsidRPr="00D73685">
        <w:rPr>
          <w:rFonts w:ascii="Arial" w:hAnsi="Arial" w:cs="Arial"/>
          <w:kern w:val="0"/>
          <w:sz w:val="20"/>
          <w:szCs w:val="20"/>
        </w:rPr>
        <w:t>2</w:t>
      </w:r>
      <w:r w:rsidRPr="00D73685">
        <w:rPr>
          <w:rFonts w:ascii="Arial" w:hAnsi="Arial" w:cs="Arial"/>
          <w:kern w:val="0"/>
          <w:sz w:val="20"/>
          <w:szCs w:val="20"/>
        </w:rPr>
        <w:t>. Podłączenie drenu do studzienki.</w:t>
      </w:r>
    </w:p>
    <w:p w14:paraId="5171779E" w14:textId="7532981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Odprowadzenie wody z drenu należy wykonać rurą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drenarską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tworzywa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sztucznego </w:t>
      </w:r>
      <w:r w:rsidR="006B7BE2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w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otulinie kokosowej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 którą osadza się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wewnątrz drenu na długości min 0,40 m, podłączoną do: studzienek kratek ulicznych lub studzienek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odwodnień (kanalizacji deszczowo-burzowej). Wykuty otwór w studzience w takim rozwiązaniu musi być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przysłonięty od strony drenu kruszywem (otoczakami) wielkogabarytowym o fi &gt; 150 mm.</w:t>
      </w:r>
    </w:p>
    <w:p w14:paraId="0906D4AC" w14:textId="77777777" w:rsidR="00271439" w:rsidRPr="00D73685" w:rsidRDefault="00271439" w:rsidP="00EB68B2">
      <w:pPr>
        <w:jc w:val="both"/>
        <w:rPr>
          <w:rFonts w:ascii="Arial" w:hAnsi="Arial" w:cs="Arial"/>
          <w:b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              </w:t>
      </w:r>
      <w:r w:rsidRPr="00D73685">
        <w:rPr>
          <w:rFonts w:ascii="Arial" w:hAnsi="Arial" w:cs="Arial"/>
          <w:b w:val="0"/>
          <w:bCs w:val="0"/>
          <w:sz w:val="20"/>
        </w:rPr>
        <w:t xml:space="preserve">                </w:t>
      </w:r>
    </w:p>
    <w:p w14:paraId="66199004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6. KOTROLA JAKOŚCI ROBÓT</w:t>
      </w:r>
    </w:p>
    <w:p w14:paraId="7DB6D8D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6AAAC0AB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6.1. Ogólne zasady kontroli jakości robót</w:t>
      </w:r>
    </w:p>
    <w:p w14:paraId="33AE626C" w14:textId="31022CA2" w:rsidR="00271439" w:rsidRPr="00D73685" w:rsidRDefault="00271439" w:rsidP="00EB68B2">
      <w:pPr>
        <w:shd w:val="clear" w:color="auto" w:fill="FFFFFF"/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kontroli jakości robót podano w OST D-M-00.00.00 „Wymagania ogólne” pkt 6.</w:t>
      </w:r>
    </w:p>
    <w:p w14:paraId="44029E3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337C09FB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6.2. Badania przed przystąpieniem do robót</w:t>
      </w:r>
    </w:p>
    <w:p w14:paraId="3897BAE6" w14:textId="3A79848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Przed przystąpieniem do robót Wykonawca powinien wykonać badania kruszyw przeznaczonych</w:t>
      </w:r>
    </w:p>
    <w:p w14:paraId="2FE9E5CB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do wykonania robót i przedstawić wyniki tych badań  Inspektorowi Nadzoru w celu akceptacji.</w:t>
      </w:r>
    </w:p>
    <w:p w14:paraId="3B21673A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2"/>
        </w:rPr>
      </w:pPr>
    </w:p>
    <w:p w14:paraId="0B81E4A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7. OBMIAR ROBÓT</w:t>
      </w:r>
    </w:p>
    <w:p w14:paraId="112E9B11" w14:textId="77777777" w:rsidR="00271439" w:rsidRPr="00D73685" w:rsidRDefault="00271439" w:rsidP="00EB68B2">
      <w:pPr>
        <w:jc w:val="both"/>
        <w:rPr>
          <w:rFonts w:ascii="Arial" w:hAnsi="Arial" w:cs="Arial"/>
          <w:sz w:val="20"/>
          <w:szCs w:val="20"/>
        </w:rPr>
      </w:pPr>
    </w:p>
    <w:p w14:paraId="43FF82F6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7.1. Ogólne zasady obmiaru robót</w:t>
      </w:r>
    </w:p>
    <w:p w14:paraId="3C500284" w14:textId="62DE94C5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zasady obmiaru robót podano w OST D-M-00.00.00 „Wymagania ogólne” pkt 7.</w:t>
      </w:r>
    </w:p>
    <w:p w14:paraId="647D520D" w14:textId="77777777" w:rsidR="00271439" w:rsidRPr="00D73685" w:rsidRDefault="00271439" w:rsidP="00EB68B2">
      <w:pPr>
        <w:jc w:val="both"/>
        <w:rPr>
          <w:rFonts w:ascii="Arial" w:hAnsi="Arial" w:cs="Arial"/>
          <w:sz w:val="20"/>
        </w:rPr>
      </w:pPr>
    </w:p>
    <w:p w14:paraId="36C19D3B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6.2. Jednostka obmiarowa</w:t>
      </w:r>
    </w:p>
    <w:p w14:paraId="3CB9B87A" w14:textId="73A0970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Jednostką obmiarową  jest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mb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(metr bieżący) wykonanego drenu francuskiego zgodnie z pomiarem w terenie.</w:t>
      </w:r>
    </w:p>
    <w:p w14:paraId="3BE6E435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23CD8E76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8. ODBIÓR ROBÓT</w:t>
      </w:r>
    </w:p>
    <w:p w14:paraId="1FDF0A1A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4A935AFD" w14:textId="77777777" w:rsidR="00271439" w:rsidRPr="00D73685" w:rsidRDefault="00271439" w:rsidP="00EB68B2">
      <w:pPr>
        <w:shd w:val="clear" w:color="auto" w:fill="FFFFFF"/>
        <w:tabs>
          <w:tab w:val="left" w:pos="374"/>
        </w:tabs>
        <w:jc w:val="both"/>
        <w:rPr>
          <w:rFonts w:ascii="Arial" w:hAnsi="Arial" w:cs="Arial"/>
          <w:color w:val="000000"/>
          <w:spacing w:val="-3"/>
          <w:sz w:val="20"/>
          <w:szCs w:val="30"/>
        </w:rPr>
      </w:pPr>
      <w:r w:rsidRPr="00D73685">
        <w:rPr>
          <w:rFonts w:ascii="Arial" w:hAnsi="Arial" w:cs="Arial"/>
          <w:sz w:val="20"/>
        </w:rPr>
        <w:t>8.1. Ogólne zasady odbioru robót</w:t>
      </w:r>
    </w:p>
    <w:p w14:paraId="12168A0F" w14:textId="16A97F15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odbioru robót podano w OST D-M-00.00.00 „Wymagania ogólne” pkt 8.</w:t>
      </w:r>
    </w:p>
    <w:p w14:paraId="05BB1561" w14:textId="77777777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b w:val="0"/>
          <w:bCs w:val="0"/>
          <w:sz w:val="20"/>
        </w:rPr>
      </w:pPr>
    </w:p>
    <w:p w14:paraId="752FD8FE" w14:textId="77777777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8.2. Odbiór robót zanikających i ulegających zakryciu</w:t>
      </w:r>
    </w:p>
    <w:p w14:paraId="47A46F4D" w14:textId="561C64AF" w:rsidR="00271439" w:rsidRPr="00D73685" w:rsidRDefault="00271439" w:rsidP="00EB68B2">
      <w:pPr>
        <w:shd w:val="clear" w:color="auto" w:fill="FFFFFF"/>
        <w:ind w:left="14" w:right="58"/>
        <w:jc w:val="both"/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4"/>
          <w:sz w:val="20"/>
          <w:szCs w:val="20"/>
        </w:rPr>
        <w:t xml:space="preserve">Wykonanie drenu   </w:t>
      </w:r>
      <w:r w:rsidRPr="00D73685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podlega odbiorowi Robót ulegających zakryciu oraz końcowemu według zasad podanych w DM.00.00.00. 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  <w:t>„Wymagania Ogólne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  <w:vertAlign w:val="superscript"/>
        </w:rPr>
        <w:t xml:space="preserve">” 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  <w:t xml:space="preserve"> pkt 8.</w:t>
      </w:r>
    </w:p>
    <w:p w14:paraId="0A4EAD86" w14:textId="2C46A0EF" w:rsidR="00271439" w:rsidRPr="00D73685" w:rsidRDefault="00271439" w:rsidP="00EB68B2">
      <w:pPr>
        <w:shd w:val="clear" w:color="auto" w:fill="FFFFFF"/>
        <w:tabs>
          <w:tab w:val="left" w:pos="374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Roboty uznaje się za wykonane zgodnie z dokumentacją projektową, ST i wymaganiami Inspektora Nadzoru , jeżeli wszystkie pomiary i badania z zachowaniem tolerancji wg pkt. 6 dały wyniki pozytywne.</w:t>
      </w:r>
    </w:p>
    <w:p w14:paraId="0763AB46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15AE5BBF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9. PODSTAWA PŁATNOŚCI</w:t>
      </w:r>
    </w:p>
    <w:p w14:paraId="5D027485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423CECC1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9.1. Ogólne ustalenia dotyczące podstawy płatności</w:t>
      </w:r>
    </w:p>
    <w:p w14:paraId="36538B2B" w14:textId="2C98CDA9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ustalenia dotyczące podstawy płatności podano w OST D-M-00.00.00 „Wymagania ogólne” pkt 9.</w:t>
      </w:r>
    </w:p>
    <w:p w14:paraId="3E0ECF68" w14:textId="77777777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</w:p>
    <w:p w14:paraId="59379A01" w14:textId="77777777" w:rsidR="00271439" w:rsidRPr="00D73685" w:rsidRDefault="00271439" w:rsidP="00271439">
      <w:pPr>
        <w:shd w:val="clear" w:color="auto" w:fill="FFFFFF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lastRenderedPageBreak/>
        <w:t>9.2. Cena jednostki obmiarowej</w:t>
      </w:r>
    </w:p>
    <w:p w14:paraId="451BEE4E" w14:textId="77777777" w:rsidR="006B7BE2" w:rsidRPr="00D73685" w:rsidRDefault="006B7BE2" w:rsidP="006B7BE2">
      <w:pPr>
        <w:pBdr>
          <w:bottom w:val="single" w:sz="4" w:space="0" w:color="auto"/>
        </w:pBdr>
        <w:rPr>
          <w:rFonts w:ascii="Arial" w:hAnsi="Arial" w:cs="Arial"/>
          <w:b w:val="0"/>
          <w:bCs w:val="0"/>
          <w:i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t>Specyfikacja  Techniczna D.03.03.02.</w:t>
      </w:r>
    </w:p>
    <w:p w14:paraId="5B920D49" w14:textId="77777777" w:rsidR="006B7BE2" w:rsidRPr="00D73685" w:rsidRDefault="006B7BE2" w:rsidP="006B7BE2">
      <w:pPr>
        <w:rPr>
          <w:rFonts w:ascii="Arial" w:hAnsi="Arial" w:cs="Arial"/>
          <w:sz w:val="22"/>
        </w:rPr>
      </w:pPr>
    </w:p>
    <w:p w14:paraId="0D14996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Cena wykonania 1 mb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odwodnienia liniowego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wykorzystaniem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rury w otulinie kokosowej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i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piasku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obejmuje:</w:t>
      </w:r>
    </w:p>
    <w:p w14:paraId="6A4D4C12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prace pomiarowe i roboty przygotowawcze,</w:t>
      </w:r>
    </w:p>
    <w:p w14:paraId="326C37F7" w14:textId="77777777" w:rsidR="00271439" w:rsidRPr="00D73685" w:rsidRDefault="00271439" w:rsidP="00EB68B2">
      <w:pPr>
        <w:pStyle w:val="NormGr"/>
        <w:jc w:val="both"/>
        <w:rPr>
          <w:rFonts w:ascii="Arial" w:hAnsi="Arial" w:cs="Arial"/>
          <w:b/>
        </w:rPr>
      </w:pPr>
      <w:r w:rsidRPr="00D73685">
        <w:rPr>
          <w:rFonts w:ascii="Arial" w:hAnsi="Arial" w:cs="Arial"/>
        </w:rPr>
        <w:t>- oznakowanie robót,</w:t>
      </w:r>
    </w:p>
    <w:p w14:paraId="7CABC802" w14:textId="77777777" w:rsidR="00271439" w:rsidRPr="00D73685" w:rsidRDefault="00271439" w:rsidP="00EB68B2">
      <w:pPr>
        <w:pStyle w:val="NormGr"/>
        <w:jc w:val="both"/>
        <w:rPr>
          <w:rFonts w:ascii="Arial" w:hAnsi="Arial" w:cs="Arial"/>
          <w:b/>
        </w:rPr>
      </w:pPr>
      <w:r w:rsidRPr="00D73685">
        <w:rPr>
          <w:rFonts w:ascii="Arial" w:hAnsi="Arial" w:cs="Arial"/>
        </w:rPr>
        <w:t>- wykonanie wykopu,</w:t>
      </w:r>
    </w:p>
    <w:p w14:paraId="6524E74A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zakup i dostarczenie materiałów na miejsce wbudowania,</w:t>
      </w:r>
    </w:p>
    <w:p w14:paraId="53C9F7BE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wbudowanie kruszywa,</w:t>
      </w:r>
    </w:p>
    <w:p w14:paraId="06322984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wykonanie wlotu sączka do studni ściekowej,</w:t>
      </w:r>
    </w:p>
    <w:p w14:paraId="4D6F593C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załadunek i wywóz nadmiaru gruntu na składowisko,</w:t>
      </w:r>
    </w:p>
    <w:p w14:paraId="43BF3A0C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odpłatność za składowanie gruntu,</w:t>
      </w:r>
    </w:p>
    <w:p w14:paraId="1A22C3BD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wykonanie badań i pomiarów.</w:t>
      </w:r>
    </w:p>
    <w:p w14:paraId="42BBFA48" w14:textId="77777777" w:rsidR="00271439" w:rsidRPr="00D73685" w:rsidRDefault="00271439" w:rsidP="00271439">
      <w:pPr>
        <w:autoSpaceDE w:val="0"/>
        <w:autoSpaceDN w:val="0"/>
        <w:adjustRightInd w:val="0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407D8714" w14:textId="77777777" w:rsidR="00271439" w:rsidRPr="00D73685" w:rsidRDefault="00271439" w:rsidP="00271439">
      <w:pPr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10. PRZEPISY ZAWIĄZANE</w:t>
      </w:r>
    </w:p>
    <w:p w14:paraId="2AB3EBD3" w14:textId="77777777" w:rsidR="00271439" w:rsidRPr="00D73685" w:rsidRDefault="00271439" w:rsidP="00271439">
      <w:pPr>
        <w:rPr>
          <w:rFonts w:ascii="Arial" w:hAnsi="Arial" w:cs="Arial"/>
          <w:sz w:val="20"/>
          <w:szCs w:val="20"/>
        </w:rPr>
      </w:pPr>
      <w:r w:rsidRPr="00D73685">
        <w:rPr>
          <w:rFonts w:ascii="Arial" w:hAnsi="Arial" w:cs="Arial"/>
          <w:sz w:val="20"/>
          <w:szCs w:val="20"/>
        </w:rPr>
        <w:t>10.1.Normy</w:t>
      </w:r>
    </w:p>
    <w:p w14:paraId="536AC42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1. PN-B-06714-12:1976 Kruszywo mineralne. Badania. Oznaczenia zawartości zanieczyszczeń obcych.</w:t>
      </w:r>
    </w:p>
    <w:p w14:paraId="4FDB0D03" w14:textId="33208F40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2. PN-EN 933-1:2000     Badania geometrycznych właściwości kruszyw. Oznaczanie składu ziarnowego. Metoda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przesiewania.</w:t>
      </w:r>
    </w:p>
    <w:p w14:paraId="218F0CC0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3. PN-B-06714-16:1978 Kruszywa mineralne. Badania. Oznaczanie kształtu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ziarn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07E8E15E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4. PN-B-06714-18:1977 Kruszywa mineralne. Badania. Oznaczanie nasiąkliwości.</w:t>
      </w:r>
    </w:p>
    <w:p w14:paraId="0C1A8ECB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5. PN-B-06714-19:1978 Kruszywa mineralne. Badania. Oznaczanie mrozoodporności metodą  bezpośrednią.</w:t>
      </w:r>
    </w:p>
    <w:p w14:paraId="71E4CBB3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6. PN-EN 1744-1:2000   Badania chemiczne właściwości kruszyw. Analiza chemiczna.</w:t>
      </w:r>
    </w:p>
    <w:p w14:paraId="293D02FA" w14:textId="543BDB01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7. PN-EN 1097-2:2000   Badania mechanicznych i fizycznych właściwości kruszyw. Metoda oznaczenia odporności na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rozdrabianie.</w:t>
      </w:r>
    </w:p>
    <w:p w14:paraId="24A80A5D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8. PN-B-11112:1996      Kruszywo mineralne. Kruszywo łamane do nawierzchni drogowych.</w:t>
      </w:r>
    </w:p>
    <w:p w14:paraId="5DA24795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9. PN-S-96023:1984       Konstrukcje drogowe. Podbudowa i nawierzchnia z tłucznia kamiennego.</w:t>
      </w:r>
    </w:p>
    <w:p w14:paraId="7DE33816" w14:textId="4A0E0C4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10. BN-64/8931-02:1964 Drogi samochodowe. Oznaczanie modułu odkształcenia nawierzchni podatnych i podłoża przez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obciążenie płytą.</w:t>
      </w:r>
    </w:p>
    <w:p w14:paraId="10EBA433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11. BN-68/8931-04:1968 Drogi samochodowe. Pomiar równości nawierzchni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planofrafem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i łatą.</w:t>
      </w:r>
    </w:p>
    <w:p w14:paraId="3B06E3E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12. PN-B-11111: 1996     Kruszywa naturalne do nawierzchni drogowych; żwir i mieszanka.</w:t>
      </w:r>
    </w:p>
    <w:p w14:paraId="12624201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spacing w:val="-4"/>
          <w:sz w:val="20"/>
          <w:szCs w:val="20"/>
        </w:rPr>
      </w:pPr>
      <w:r w:rsidRPr="00D73685">
        <w:rPr>
          <w:rFonts w:ascii="Arial" w:hAnsi="Arial" w:cs="Arial"/>
          <w:b w:val="0"/>
          <w:spacing w:val="-4"/>
          <w:sz w:val="20"/>
          <w:szCs w:val="20"/>
        </w:rPr>
        <w:t>13. PN-EN -752-1:2000     Zewnętrzne systemy kanalizacyjne. Pojęcia ogólne i definicje.</w:t>
      </w:r>
    </w:p>
    <w:p w14:paraId="66B486A9" w14:textId="6956A184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spacing w:val="-4"/>
          <w:sz w:val="20"/>
          <w:szCs w:val="20"/>
        </w:rPr>
      </w:pPr>
      <w:r w:rsidRPr="00D73685">
        <w:rPr>
          <w:rFonts w:ascii="Arial" w:hAnsi="Arial" w:cs="Arial"/>
          <w:b w:val="0"/>
          <w:spacing w:val="-4"/>
          <w:sz w:val="20"/>
          <w:szCs w:val="20"/>
        </w:rPr>
        <w:t>14. PN-EN 1401-1:1999    Systemy przewodowe z tworzyw sztucznych. Podziemne bezciśnieniowe systemy przewodowe z</w:t>
      </w:r>
      <w:r w:rsidR="00D73685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spacing w:val="-4"/>
          <w:sz w:val="20"/>
          <w:szCs w:val="20"/>
        </w:rPr>
        <w:t>niezmiękczonego polichlorku  winylu (PVC-U) do odwodnienia i kanalizacji. Wymagania dotyczące</w:t>
      </w:r>
      <w:r w:rsidR="00D73685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spacing w:val="-4"/>
          <w:sz w:val="20"/>
          <w:szCs w:val="20"/>
        </w:rPr>
        <w:t>rur, kształtek i systemu.</w:t>
      </w:r>
    </w:p>
    <w:p w14:paraId="369EF40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10.2. Inne dokumenty.</w:t>
      </w:r>
    </w:p>
    <w:p w14:paraId="0B04D3AA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15. „Wytyczne wzmacniania podłoża gruntowego w budownictwie drogowym”.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IBDiM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2002r.</w:t>
      </w:r>
    </w:p>
    <w:p w14:paraId="5338E4CB" w14:textId="6F7346E3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„Odwodnienie dróg” Roman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Edel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 WKŁ 2002r.</w:t>
      </w:r>
    </w:p>
    <w:p w14:paraId="48AE16E3" w14:textId="77777777" w:rsidR="0069264B" w:rsidRPr="00D73685" w:rsidRDefault="0069264B" w:rsidP="00EB68B2">
      <w:pPr>
        <w:jc w:val="both"/>
        <w:rPr>
          <w:rFonts w:ascii="Arial" w:hAnsi="Arial" w:cs="Arial"/>
        </w:rPr>
      </w:pPr>
    </w:p>
    <w:sectPr w:rsidR="0069264B" w:rsidRPr="00D73685" w:rsidSect="00692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90B1" w14:textId="77777777" w:rsidR="009355E2" w:rsidRDefault="009355E2" w:rsidP="00D73685">
      <w:r>
        <w:separator/>
      </w:r>
    </w:p>
  </w:endnote>
  <w:endnote w:type="continuationSeparator" w:id="0">
    <w:p w14:paraId="056046E2" w14:textId="77777777" w:rsidR="009355E2" w:rsidRDefault="009355E2" w:rsidP="00D7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30CC" w14:textId="77777777" w:rsidR="009355E2" w:rsidRDefault="009355E2" w:rsidP="00D73685">
      <w:r>
        <w:separator/>
      </w:r>
    </w:p>
  </w:footnote>
  <w:footnote w:type="continuationSeparator" w:id="0">
    <w:p w14:paraId="64D192E9" w14:textId="77777777" w:rsidR="009355E2" w:rsidRDefault="009355E2" w:rsidP="00D73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80BF" w14:textId="323E1AC4" w:rsidR="00D73685" w:rsidRPr="00D73685" w:rsidRDefault="00D73685" w:rsidP="00D73685">
    <w:pPr>
      <w:pStyle w:val="Nagwek"/>
      <w:jc w:val="right"/>
      <w:rPr>
        <w:rFonts w:ascii="Arial" w:hAnsi="Arial" w:cs="Arial"/>
        <w:b w:val="0"/>
        <w:bCs w:val="0"/>
        <w:sz w:val="16"/>
        <w:szCs w:val="16"/>
      </w:rPr>
    </w:pPr>
    <w:r w:rsidRPr="00D73685">
      <w:rPr>
        <w:rFonts w:ascii="Arial" w:hAnsi="Arial" w:cs="Arial"/>
        <w:b w:val="0"/>
        <w:bCs w:val="0"/>
        <w:sz w:val="16"/>
        <w:szCs w:val="16"/>
      </w:rPr>
      <w:t>ZL.DAA.231.3.2023/DDT</w:t>
    </w:r>
  </w:p>
  <w:p w14:paraId="39D19093" w14:textId="77777777" w:rsidR="00D73685" w:rsidRDefault="00D736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439"/>
    <w:rsid w:val="00177AFE"/>
    <w:rsid w:val="00271439"/>
    <w:rsid w:val="004D1598"/>
    <w:rsid w:val="00563E3F"/>
    <w:rsid w:val="00650380"/>
    <w:rsid w:val="0069264B"/>
    <w:rsid w:val="006B7BE2"/>
    <w:rsid w:val="007C0A10"/>
    <w:rsid w:val="007D7A73"/>
    <w:rsid w:val="00820D28"/>
    <w:rsid w:val="00893E30"/>
    <w:rsid w:val="008D6E8A"/>
    <w:rsid w:val="0090250D"/>
    <w:rsid w:val="009355E2"/>
    <w:rsid w:val="009B11C9"/>
    <w:rsid w:val="009F5FC5"/>
    <w:rsid w:val="00A92870"/>
    <w:rsid w:val="00AE3DA1"/>
    <w:rsid w:val="00BF2B9A"/>
    <w:rsid w:val="00C84736"/>
    <w:rsid w:val="00D73685"/>
    <w:rsid w:val="00DC11C7"/>
    <w:rsid w:val="00E651D7"/>
    <w:rsid w:val="00EB68B2"/>
    <w:rsid w:val="00F71E7D"/>
    <w:rsid w:val="00F7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7D95"/>
  <w15:docId w15:val="{FAD04A3C-8B20-4A10-9DB7-8B01F6B5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439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4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Nagwek2">
    <w:name w:val="heading 2"/>
    <w:aliases w:val="Title 2"/>
    <w:basedOn w:val="Nagwek1"/>
    <w:next w:val="Normalny"/>
    <w:link w:val="Nagwek2Znak"/>
    <w:autoRedefine/>
    <w:semiHidden/>
    <w:unhideWhenUsed/>
    <w:qFormat/>
    <w:rsid w:val="00271439"/>
    <w:pPr>
      <w:numPr>
        <w:ilvl w:val="12"/>
      </w:numPr>
      <w:tabs>
        <w:tab w:val="left" w:pos="0"/>
        <w:tab w:val="left" w:pos="1234"/>
      </w:tabs>
      <w:suppressAutoHyphens/>
      <w:overflowPunct w:val="0"/>
      <w:autoSpaceDE w:val="0"/>
      <w:spacing w:before="0" w:after="60"/>
      <w:ind w:left="2268" w:hanging="2268"/>
      <w:outlineLvl w:val="1"/>
    </w:pPr>
    <w:rPr>
      <w:rFonts w:ascii="Times New Roman" w:eastAsia="Arial Unicode MS" w:hAnsi="Times New Roman" w:cs="Times New Roman"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71439"/>
    <w:pPr>
      <w:keepNext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itle 2 Znak"/>
    <w:basedOn w:val="Domylnaczcionkaakapitu"/>
    <w:link w:val="Nagwek2"/>
    <w:semiHidden/>
    <w:rsid w:val="00271439"/>
    <w:rPr>
      <w:rFonts w:ascii="Times New Roman" w:eastAsia="Arial Unicode MS" w:hAnsi="Times New Roman" w:cs="Times New Roman"/>
      <w:kern w:val="28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71439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TytuSpis">
    <w:name w:val="TytułSpis"/>
    <w:basedOn w:val="Tytu"/>
    <w:next w:val="Normalny"/>
    <w:autoRedefine/>
    <w:rsid w:val="00271439"/>
  </w:style>
  <w:style w:type="paragraph" w:customStyle="1" w:styleId="StylIwony">
    <w:name w:val="Styl Iwony"/>
    <w:basedOn w:val="Normalny"/>
    <w:rsid w:val="00271439"/>
    <w:pPr>
      <w:spacing w:before="120" w:after="120"/>
      <w:jc w:val="both"/>
    </w:pPr>
    <w:rPr>
      <w:rFonts w:ascii="Bookman Old Style" w:hAnsi="Bookman Old Style"/>
      <w:b w:val="0"/>
      <w:bCs w:val="0"/>
      <w:kern w:val="0"/>
      <w:sz w:val="24"/>
      <w:szCs w:val="20"/>
    </w:rPr>
  </w:style>
  <w:style w:type="paragraph" w:customStyle="1" w:styleId="NormGr">
    <w:name w:val="NormGr"/>
    <w:basedOn w:val="Normalny"/>
    <w:autoRedefine/>
    <w:rsid w:val="00271439"/>
    <w:rPr>
      <w:b w:val="0"/>
      <w:bCs w:val="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71439"/>
    <w:rPr>
      <w:rFonts w:asciiTheme="majorHAnsi" w:eastAsiaTheme="majorEastAsia" w:hAnsiTheme="majorHAnsi" w:cstheme="majorBidi"/>
      <w:color w:val="365F91" w:themeColor="accent1" w:themeShade="BF"/>
      <w:kern w:val="28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7143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71439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ormalnyWeb">
    <w:name w:val="Normal (Web)"/>
    <w:basedOn w:val="Normalny"/>
    <w:uiPriority w:val="99"/>
    <w:unhideWhenUsed/>
    <w:rsid w:val="00A92870"/>
    <w:pPr>
      <w:spacing w:before="100" w:beforeAutospacing="1" w:after="100" w:afterAutospacing="1"/>
    </w:pPr>
    <w:rPr>
      <w:b w:val="0"/>
      <w:bCs w:val="0"/>
      <w:kern w:val="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92870"/>
    <w:rPr>
      <w:b/>
      <w:bCs/>
    </w:rPr>
  </w:style>
  <w:style w:type="character" w:styleId="Uwydatnienie">
    <w:name w:val="Emphasis"/>
    <w:basedOn w:val="Domylnaczcionkaakapitu"/>
    <w:uiPriority w:val="20"/>
    <w:qFormat/>
    <w:rsid w:val="00A92870"/>
    <w:rPr>
      <w:i/>
      <w:iCs/>
    </w:rPr>
  </w:style>
  <w:style w:type="table" w:styleId="Tabela-Siatka">
    <w:name w:val="Table Grid"/>
    <w:basedOn w:val="Standardowy"/>
    <w:uiPriority w:val="59"/>
    <w:rsid w:val="00E651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73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685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685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097FC-B15B-413D-BD35-8AE2F165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1314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Kajstura</cp:lastModifiedBy>
  <cp:revision>13</cp:revision>
  <dcterms:created xsi:type="dcterms:W3CDTF">2016-01-11T11:45:00Z</dcterms:created>
  <dcterms:modified xsi:type="dcterms:W3CDTF">2023-01-09T12:50:00Z</dcterms:modified>
</cp:coreProperties>
</file>