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52" w:rsidRPr="00F538B1" w:rsidRDefault="002A2152" w:rsidP="002A2152">
      <w:pPr>
        <w:pStyle w:val="Nagwek1"/>
        <w:rPr>
          <w:bCs/>
        </w:rPr>
      </w:pPr>
      <w:r w:rsidRPr="00F538B1">
        <w:t xml:space="preserve">Informacja o przetwarzaniu danych osobowych dla osób składających wnioski i skargi niewszczynających postępowań administracyjnych </w:t>
      </w:r>
      <w:r w:rsidRPr="00F538B1">
        <w:rPr>
          <w:bCs/>
        </w:rPr>
        <w:t>(nie dotyczy osób składających wnioski dotyczące spraw odszkodowawczych związanych z wykonywaniem swoich obowiązków przez MZUiM</w:t>
      </w:r>
      <w:r>
        <w:rPr>
          <w:bCs/>
        </w:rPr>
        <w:t xml:space="preserve"> w Tychach</w:t>
      </w:r>
      <w:r w:rsidRPr="00F538B1">
        <w:rPr>
          <w:bCs/>
        </w:rPr>
        <w:t>).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1. Administrator danych osobowych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>32 227 70 06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 - Pani </w:t>
      </w:r>
      <w:r w:rsidR="00EB673D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Tychy;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przetwarzać Twoje dane osobowe, ponieważ wystąpiłeś do nas z wnioskiem lub skargą, która nie dotyczy rozstrzygnięcia Twojej indywidualnej sprawy administracyjnej ( np. wniosek o zatwierdzenie projektu organizacji ruchu).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 związku z tym będziemy przetwarzać Twoje dane, aby rozpatrzyć oraz załatwić Twój wniosek lub skargę. Podstawą prawną przetwarzania jest art. 6 ust. 1 lit. c RODO</w:t>
      </w:r>
      <w:r w:rsidRPr="005354E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w zw. z przepisami Działu VIII Kodeksu postępowania administracyjnego</w:t>
      </w:r>
      <w:r w:rsidRPr="005354E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Ponadto, jeżeli:</w:t>
      </w:r>
    </w:p>
    <w:p w:rsidR="002A2152" w:rsidRPr="005354E7" w:rsidRDefault="002A2152" w:rsidP="002A215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złożyłeś wniosek o dostęp do informacji publicznej, będziemy przetwarzać Twoje dane osobowe, aby udzielić Ci na niego odpowiedzi i wykonać ciążące na nas obowiązki jako podmiotu zobowiązanego do udostępniania informacji publicznej. Podstawą prawną przetwarzania jest art. 6 ust. 1 lit. c RODO</w:t>
      </w:r>
      <w:r w:rsidRPr="005354E7">
        <w:rPr>
          <w:rFonts w:ascii="Arial" w:hAnsi="Arial" w:cs="Arial"/>
          <w:vertAlign w:val="superscript"/>
        </w:rPr>
        <w:footnoteReference w:id="3"/>
      </w:r>
      <w:r w:rsidRPr="005354E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w zw. z art. 4 u.d.i.p.</w:t>
      </w:r>
      <w:r w:rsidRPr="005354E7">
        <w:rPr>
          <w:rFonts w:ascii="Arial" w:hAnsi="Arial" w:cs="Arial"/>
          <w:vertAlign w:val="superscript"/>
        </w:rPr>
        <w:footnoteReference w:id="4"/>
      </w:r>
    </w:p>
    <w:p w:rsidR="002A2152" w:rsidRDefault="002A2152" w:rsidP="002A215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jeżeli złożyłeś wniosek o ponowne wykorzystanie informacji sektora publicznego, będziemy przetwarzać Twoje dane, aby rozpatrzyć ten wniosek i wykonać ciążące na nas obowiązki jako podmiotu zobowiązanego do udostępniania lub przekazywania informacji sektora publicznego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celu ponownego wykorzystywania. Podstawą prawną przetwarzania jest art. 6 ust. 1 lit. c RODO w zw. z art. 3 u.o.d.p.w.</w:t>
      </w:r>
      <w:r w:rsidRPr="005354E7">
        <w:rPr>
          <w:rFonts w:ascii="Arial" w:hAnsi="Arial" w:cs="Arial"/>
          <w:vertAlign w:val="superscript"/>
        </w:rPr>
        <w:footnoteReference w:id="5"/>
      </w:r>
    </w:p>
    <w:p w:rsidR="002A2152" w:rsidRPr="005354E7" w:rsidRDefault="002A2152" w:rsidP="002A215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złożyłeś wniosek o wydanie karty mieszkańca lub karty pojazdu elektrycznego, będziemy przetwarzać Twoje dane, aby rozpatrzyć taki wniosek i załatwić o sprawę</w:t>
      </w:r>
      <w:r w:rsidRPr="001E7F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wydanie karty mieszkańca lub karty pojazdu elektrycznego. Podstawą prawną jest art. 6 ust. 1 lit. c RODO w zw. z Uchwałą</w:t>
      </w:r>
      <w:r w:rsidRPr="003C4DB8">
        <w:rPr>
          <w:rFonts w:ascii="Arial" w:eastAsia="Times New Roman" w:hAnsi="Arial" w:cs="Arial"/>
          <w:sz w:val="20"/>
          <w:szCs w:val="20"/>
          <w:lang w:eastAsia="pl-PL"/>
        </w:rPr>
        <w:t xml:space="preserve"> Nr XIV/219/15 </w:t>
      </w:r>
      <w:r>
        <w:rPr>
          <w:rFonts w:ascii="Arial" w:eastAsia="Times New Roman" w:hAnsi="Arial" w:cs="Arial"/>
          <w:sz w:val="20"/>
          <w:szCs w:val="20"/>
          <w:lang w:eastAsia="pl-PL"/>
        </w:rPr>
        <w:t>Rady Miasta Tychy</w:t>
      </w:r>
      <w:r w:rsidRPr="003C4DB8">
        <w:rPr>
          <w:rFonts w:ascii="Arial" w:eastAsia="Times New Roman" w:hAnsi="Arial" w:cs="Arial"/>
          <w:sz w:val="20"/>
          <w:szCs w:val="20"/>
          <w:lang w:eastAsia="pl-PL"/>
        </w:rPr>
        <w:t xml:space="preserve"> z dnia 24 września 2015 r. w sprawie ustalenia stref płatnego parkowania na terenie miasta Tychy oraz ustalenia wysokości opłat za parkowanie pojazdów samochodowych i sposobu pobierania opłat w strefach płatnego parkowani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3C4DB8">
        <w:rPr>
          <w:rFonts w:ascii="Arial" w:eastAsia="Times New Roman" w:hAnsi="Arial" w:cs="Arial"/>
          <w:sz w:val="20"/>
          <w:szCs w:val="20"/>
          <w:lang w:eastAsia="pl-PL"/>
        </w:rPr>
        <w:t>Śląsk. z 2015 r. poz. 5017; zm.: Śląsk. z 2015 r. poz. 5726, z 2016 r. poz. 4523 oraz z 2020 r. poz. 5390.)</w:t>
      </w:r>
      <w:r>
        <w:t xml:space="preserve"> </w:t>
      </w:r>
    </w:p>
    <w:p w:rsidR="002A2152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:rsidR="002A2152" w:rsidRDefault="002A2152" w:rsidP="002A2152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złożyłeś wniosek o dostęp do informacji publicznej, będziemy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przechowywać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Twoje dane osobowe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przez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okres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10 lat od dnia zakończenia sprawy.</w:t>
      </w:r>
    </w:p>
    <w:p w:rsidR="002A2152" w:rsidRDefault="002A2152" w:rsidP="002A2152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Jeżeli złożyłeś</w:t>
      </w:r>
      <w:r w:rsidRPr="00371E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wniosek o ponowne wykorzystanie informacji sektora publicznego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będziemy przechowywać Twoje dane osobowe przez okres 10 lat od dnia zakończenia sprawy. </w:t>
      </w:r>
    </w:p>
    <w:p w:rsidR="002A2152" w:rsidRPr="00934E74" w:rsidRDefault="002A2152" w:rsidP="002A2152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Pr="00934E74">
        <w:rPr>
          <w:rFonts w:ascii="Arial" w:eastAsia="Times New Roman" w:hAnsi="Arial" w:cs="Arial"/>
          <w:sz w:val="20"/>
          <w:szCs w:val="20"/>
          <w:lang w:eastAsia="pl-PL"/>
        </w:rPr>
        <w:t xml:space="preserve">złożyłeś wniosek o wydanie karty mieszkańca lub karty pojazdu </w:t>
      </w:r>
      <w:r>
        <w:rPr>
          <w:rFonts w:ascii="Arial" w:eastAsia="Times New Roman" w:hAnsi="Arial" w:cs="Arial"/>
          <w:sz w:val="20"/>
          <w:szCs w:val="20"/>
          <w:lang w:eastAsia="pl-PL"/>
        </w:rPr>
        <w:t>elektrycznego</w:t>
      </w:r>
      <w:r w:rsidRPr="00934E74">
        <w:rPr>
          <w:rFonts w:ascii="Arial" w:eastAsia="Times New Roman" w:hAnsi="Arial" w:cs="Arial"/>
          <w:sz w:val="20"/>
          <w:szCs w:val="20"/>
          <w:lang w:eastAsia="pl-PL"/>
        </w:rPr>
        <w:t xml:space="preserve">, będziemy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przechowywać Twoje dane osobowe przez okres </w:t>
      </w:r>
      <w:r w:rsidRPr="00DF116E">
        <w:rPr>
          <w:rFonts w:ascii="Arial" w:eastAsia="Times New Roman" w:hAnsi="Arial" w:cs="Arial"/>
          <w:sz w:val="20"/>
          <w:szCs w:val="20"/>
          <w:lang w:eastAsia="pl-PL"/>
        </w:rPr>
        <w:t>5 lat. Okres przechowywania liczony jest od 1 stycznia roku następnego od daty zakończenia sprawy.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Twoje dane osobowe zawarte w innych złożonych do nas wnioskach lub skargach niewszczynających postępowania administracyjnego będziemy przechowywać przez okres 10 lat od dnia rozpatrzenia wniosku lub skargi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]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przekazywać Twoje dane osobowe naszym dostawcom, którym zlecimy usługi związane z przetwarzaniem danych osobowych, np. usługi IT. Takie podmioty przetwarzają dane na podstawie umowy z nami i tylko zgodnie z naszymi poleceniami.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Masz następujące prawa związane z przetwarzaniem danych osobowych:</w:t>
      </w:r>
    </w:p>
    <w:p w:rsidR="002A2152" w:rsidRPr="005354E7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:rsidR="002A2152" w:rsidRPr="005354E7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:rsidR="002A2152" w:rsidRPr="005354E7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:rsidR="002A2152" w:rsidRPr="005354E7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Aby skorzystać z powyższych praw, skontaktuj się z nami (dane kontaktowe w punktach 1 i 2 powyżej).</w:t>
      </w:r>
    </w:p>
    <w:p w:rsidR="002A2152" w:rsidRPr="005354E7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:rsidR="002A2152" w:rsidRDefault="002A2152" w:rsidP="002A21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655FD7" w:rsidRPr="002A2152" w:rsidRDefault="00655FD7" w:rsidP="002A2152"/>
    <w:sectPr w:rsidR="00655FD7" w:rsidRPr="002A2152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4C0" w:rsidRDefault="00A734C0" w:rsidP="001B6A11">
      <w:pPr>
        <w:spacing w:after="0" w:line="240" w:lineRule="auto"/>
      </w:pPr>
      <w:r>
        <w:separator/>
      </w:r>
    </w:p>
  </w:endnote>
  <w:endnote w:type="continuationSeparator" w:id="0">
    <w:p w:rsidR="00A734C0" w:rsidRDefault="00A734C0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4C0" w:rsidRDefault="00A734C0" w:rsidP="001B6A11">
      <w:pPr>
        <w:spacing w:after="0" w:line="240" w:lineRule="auto"/>
      </w:pPr>
      <w:r>
        <w:separator/>
      </w:r>
    </w:p>
  </w:footnote>
  <w:footnote w:type="continuationSeparator" w:id="0">
    <w:p w:rsidR="00A734C0" w:rsidRDefault="00A734C0" w:rsidP="001B6A11">
      <w:pPr>
        <w:spacing w:after="0" w:line="240" w:lineRule="auto"/>
      </w:pPr>
      <w:r>
        <w:continuationSeparator/>
      </w:r>
    </w:p>
  </w:footnote>
  <w:footnote w:id="1">
    <w:p w:rsidR="002A2152" w:rsidRPr="00E13B3E" w:rsidRDefault="002A2152" w:rsidP="002A215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 z późn. zm.; dalej: RODO.</w:t>
      </w:r>
    </w:p>
  </w:footnote>
  <w:footnote w:id="2">
    <w:p w:rsidR="002A2152" w:rsidRPr="00E13B3E" w:rsidRDefault="002A2152" w:rsidP="002A2152">
      <w:pPr>
        <w:pStyle w:val="Tekstprzypisudolnego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Ustawa z dnia 14 czerwca 1960 r. Kodeks postępowania administracyjnego (t.j. Dz. U. z 2021 r. poz. 735 z późn. zm., dalej „kodeks postępowania administracyjnego”).</w:t>
      </w:r>
    </w:p>
  </w:footnote>
  <w:footnote w:id="3">
    <w:p w:rsidR="002A2152" w:rsidRPr="00E13B3E" w:rsidRDefault="002A2152" w:rsidP="002A215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 z późn. zm.; dalej: RODO.</w:t>
      </w:r>
    </w:p>
  </w:footnote>
  <w:footnote w:id="4">
    <w:p w:rsidR="002A2152" w:rsidRPr="00E13B3E" w:rsidRDefault="002A2152" w:rsidP="002A2152">
      <w:pPr>
        <w:pStyle w:val="Tekstprzypisudolnego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Ustawa z dnia 6 września 2001 r. o dostępie do informacji publicznej (t.j. Dz. U. z 2022 r. poz. 902 u.d.i.p.).</w:t>
      </w:r>
    </w:p>
  </w:footnote>
  <w:footnote w:id="5">
    <w:p w:rsidR="002A2152" w:rsidRPr="00E13B3E" w:rsidRDefault="002A2152" w:rsidP="002A2152">
      <w:pPr>
        <w:pStyle w:val="Tekstprzypisudolnego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>Ustawa z dnia 11 sierpnia 2021 r. o otwartych danych i ponownym wykorzystywaniu informacji sektora publicznego (Dz. U. poz. 1641, dalej: u.o.d.p.w.)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3"/>
  </w:num>
  <w:num w:numId="2" w16cid:durableId="1428186568">
    <w:abstractNumId w:val="2"/>
  </w:num>
  <w:num w:numId="3" w16cid:durableId="1944535768">
    <w:abstractNumId w:val="0"/>
  </w:num>
  <w:num w:numId="4" w16cid:durableId="80527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1B6A11"/>
    <w:rsid w:val="002A2152"/>
    <w:rsid w:val="00655FD7"/>
    <w:rsid w:val="00A016BD"/>
    <w:rsid w:val="00A734C0"/>
    <w:rsid w:val="00E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3614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5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2022-12-07T06:18:00Z</dcterms:created>
  <dcterms:modified xsi:type="dcterms:W3CDTF">2023-01-02T11:19:00Z</dcterms:modified>
</cp:coreProperties>
</file>